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9"/>
      </w:tblGrid>
      <w:tr w:rsidR="00C24E52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bookmarkStart w:id="0" w:name="_GoBack"/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119:</w:t>
            </w:r>
            <w:r w:rsidR="001604E5">
              <w:rPr>
                <w:bCs/>
                <w:iCs/>
              </w:rPr>
              <w:t xml:space="preserve"> „Groźna woda</w:t>
            </w:r>
            <w:r>
              <w:rPr>
                <w:bCs/>
                <w:iCs/>
              </w:rPr>
              <w:t>”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NaCoBeZU</w:t>
            </w:r>
          </w:p>
          <w:p w:rsidR="00C24E52" w:rsidRDefault="00C24E52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C24E52" w:rsidRDefault="001604E5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Słuchasz tekstu opowiadania</w:t>
            </w:r>
          </w:p>
          <w:p w:rsidR="004208C6" w:rsidRDefault="001604E5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pełnymi zadaniami na temat wysłuchanego tekstu</w:t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Pi</w:t>
            </w:r>
            <w:r w:rsidR="001604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szesz zakończenie opowiadania</w:t>
            </w:r>
          </w:p>
          <w:p w:rsidR="00C24E52" w:rsidRPr="004208C6" w:rsidRDefault="001604E5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obliczenia pieniężne, dodajesz i odejmujesz pełnymi dziesiątkami w zakresie 100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C24E52" w:rsidRDefault="001604E5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należy pomagać poszkodowanym w powodzi</w:t>
            </w:r>
            <w:r w:rsidR="00C24E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?</w:t>
            </w:r>
          </w:p>
          <w:p w:rsidR="00C24E52" w:rsidRDefault="001604E5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jaki sposób dzieci mogą pomagać powodzianom</w:t>
            </w:r>
            <w:r w:rsidR="00C24E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C24E52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2" w:rsidRDefault="001604E5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cz.3 s 53-55</w:t>
            </w:r>
            <w:r w:rsidR="00C24E5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Z cz. 3 s.63  PM cz.2 s.24-25 M cz.2 s.38</w:t>
            </w:r>
            <w:r w:rsidR="00C24E52">
              <w:rPr>
                <w:bCs/>
                <w:iCs/>
              </w:rPr>
              <w:tab/>
            </w:r>
          </w:p>
          <w:p w:rsidR="00C24E52" w:rsidRDefault="00C24E52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C24E52" w:rsidRDefault="001604E5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 czym kojarzy nam się woda? Zrób  rysunek w zeszycie rysując skojarzenia np.; kąpiel, picie , mycie, pranie, podlewanie, jezioro, rzeka, staw, strumyk, basen itp.</w:t>
            </w:r>
          </w:p>
          <w:p w:rsidR="001604E5" w:rsidRDefault="001604E5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3B5BFA" w:rsidRDefault="003B5BFA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Lekturki spod chmurki „Akademia Pana Kleksa”  czytamy rozdział  „Sen o siedmiu szklankach”</w:t>
            </w:r>
          </w:p>
        </w:tc>
      </w:tr>
      <w:tr w:rsidR="004208C6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C6" w:rsidRDefault="00BD5040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120: „Potyczki ortograficzne, Inaczej piszę, niż słyszę.</w:t>
            </w:r>
            <w:r w:rsidR="004208C6">
              <w:rPr>
                <w:bCs/>
                <w:iCs/>
              </w:rPr>
              <w:t>”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NaCoBeZU</w:t>
            </w:r>
          </w:p>
          <w:p w:rsidR="004208C6" w:rsidRDefault="004208C6" w:rsidP="004208C6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Czytasz </w:t>
            </w:r>
            <w:r w:rsidR="00BD50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wiersz z odpowiednią intonacją</w:t>
            </w:r>
          </w:p>
          <w:p w:rsidR="004208C6" w:rsidRDefault="00BD5040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Mówisz i piszesz z pamięci wybraną zwrotkę wiersza</w:t>
            </w:r>
          </w:p>
          <w:p w:rsidR="004208C6" w:rsidRDefault="00BD5040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ćwiczenia ortograficzne i językowe</w:t>
            </w:r>
          </w:p>
          <w:p w:rsidR="00BC1AB6" w:rsidRPr="00BD5040" w:rsidRDefault="00BD5040" w:rsidP="00BD50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Wykonujesz pracę plastyczną zgodnie z instrukcją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Dlaczego </w:t>
            </w:r>
            <w:r w:rsidR="00BD504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warto ćwiczyć swoją pamięć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208C6" w:rsidRDefault="00BD5040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lubimy ozdabiać swoje otoczenie</w:t>
            </w:r>
            <w:r w:rsidR="004208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BD6175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40" w:rsidRDefault="00995F23" w:rsidP="00BD5040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BD5040">
              <w:rPr>
                <w:bCs/>
                <w:iCs/>
              </w:rPr>
              <w:t>PZ cz.3 s 56   Z cz. 3 s.64-65  PO s.56 ćw.1-2</w:t>
            </w:r>
          </w:p>
          <w:p w:rsidR="00BD6175" w:rsidRDefault="00BD6175" w:rsidP="00BD6175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BD6175" w:rsidRDefault="00995F23" w:rsidP="00995F2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Wykonaj wiosenne drzewko wg instrukcji. Rolkę po papierze toaletowym owiń brązową bibułą. Włóż do rolki kilka gałązek formując drzewko. Przestrzenie między gałązkami wypełnij dość ciasno szarym papierem. Z cienkiej bibuły, fizeliny lub organzy( to co masz w domu- nie jedź po nic specjalnie) wytnij kwiatki i przymocuj do gałązek drucikiem.</w:t>
            </w:r>
          </w:p>
          <w:p w:rsidR="00995F23" w:rsidRDefault="00995F23" w:rsidP="00995F2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Jako pracę z edukacji informatycznej uczeń z numerem 1. Przygotuje wiosenny plakat-Wiosna wśród ptaków, uczeń z nr 2. Przygotuje wiosenny plakat-Wiosna w ogrodzie, uczeń z nr 3. Przygotuje wiosenny plakat-Wiosna w lesie, uczeń z nr 4. Przygotuje wiosenny plakat- Wiosna w pogodzie, uczeń z nr 5. Przygotuje wiosenny plakat- Wiosna </w:t>
            </w:r>
            <w:r w:rsidR="0071081C">
              <w:rPr>
                <w:bCs/>
                <w:iCs/>
              </w:rPr>
              <w:t>w sercu. Można użyć poznanych wcześniej przysłów, ciekawostek, powiedzeń. Technika dowolna ( wycinanka z gazet ) tablica Jamboard itp</w:t>
            </w:r>
          </w:p>
        </w:tc>
      </w:tr>
      <w:tr w:rsidR="00836936" w:rsidTr="00C24E52">
        <w:trPr>
          <w:trHeight w:val="72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6" w:rsidRDefault="00836936" w:rsidP="00BD6175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604E5" w:rsidRDefault="001604E5" w:rsidP="001604E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Zajęcia rozwijające z matematyki rozwiązujemy testy Quizizz.</w:t>
            </w:r>
          </w:p>
          <w:p w:rsidR="001604E5" w:rsidRDefault="001604E5" w:rsidP="001604E5">
            <w:pPr>
              <w:tabs>
                <w:tab w:val="left" w:pos="1111"/>
              </w:tabs>
            </w:pPr>
            <w:r>
              <w:tab/>
            </w:r>
          </w:p>
          <w:p w:rsidR="00836936" w:rsidRPr="00836936" w:rsidRDefault="00836936" w:rsidP="00836936">
            <w:pPr>
              <w:tabs>
                <w:tab w:val="left" w:pos="1111"/>
              </w:tabs>
            </w:pPr>
            <w:r>
              <w:tab/>
            </w:r>
          </w:p>
          <w:tbl>
            <w:tblPr>
              <w:tblW w:w="10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"/>
              <w:gridCol w:w="10257"/>
              <w:gridCol w:w="113"/>
            </w:tblGrid>
            <w:tr w:rsidR="00836936" w:rsidTr="00F01916">
              <w:trPr>
                <w:gridBefore w:val="1"/>
                <w:wBefore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6936" w:rsidRDefault="00BD5040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lastRenderedPageBreak/>
                    <w:t>Temat 121: „Lubimy żartować</w:t>
                  </w:r>
                  <w:r w:rsidR="00836936">
                    <w:rPr>
                      <w:bCs/>
                      <w:iCs/>
                    </w:rPr>
                    <w:t>”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NaCoBeZU</w:t>
                  </w:r>
                </w:p>
                <w:p w:rsidR="00836936" w:rsidRDefault="00836936" w:rsidP="00737496">
                  <w:pPr>
                    <w:pStyle w:val="Default"/>
                    <w:tabs>
                      <w:tab w:val="left" w:pos="915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ab/>
                  </w:r>
                </w:p>
                <w:p w:rsidR="00836936" w:rsidRDefault="00BD5040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Rozpoznajesz żarty stosowne i niestosowne</w:t>
                  </w:r>
                </w:p>
                <w:p w:rsidR="00836936" w:rsidRDefault="00BD5040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Zapisujesz wyrazy z h</w:t>
                  </w:r>
                </w:p>
                <w:p w:rsidR="00836936" w:rsidRDefault="00BD5040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Rozwiązujesz zadania matematyczne wymagające umiejętności praktycznych</w:t>
                  </w:r>
                </w:p>
                <w:p w:rsidR="00836936" w:rsidRPr="004208C6" w:rsidRDefault="00BD5040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Wykonujesz ilustrację do wiersza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Kluczowe pytania</w:t>
                  </w:r>
                </w:p>
                <w:p w:rsidR="00836936" w:rsidRDefault="00BD5040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Jakimi kolorami namalował byś swój dzisiejszy nastrój</w:t>
                  </w:r>
                  <w:r w:rsidR="008369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836936" w:rsidRDefault="00BD5040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Dlaczego ludzie powinni kontrolować swoją wagę</w:t>
                  </w:r>
                  <w:r w:rsidR="008369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836936" w:rsidTr="00F01916">
              <w:trPr>
                <w:gridBefore w:val="1"/>
                <w:wBefore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6936" w:rsidRDefault="00BD5040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PZ cz.3 s.57-58  Z cz. 3 s.66-67</w:t>
                  </w:r>
                  <w:r w:rsidR="00836936">
                    <w:rPr>
                      <w:bCs/>
                      <w:iCs/>
                    </w:rPr>
                    <w:t xml:space="preserve"> PM cz</w:t>
                  </w:r>
                  <w:r>
                    <w:rPr>
                      <w:bCs/>
                      <w:iCs/>
                    </w:rPr>
                    <w:t>.2s.26-27, M cz.2 s.39-40</w:t>
                  </w:r>
                </w:p>
                <w:p w:rsidR="00836936" w:rsidRDefault="00DA4916" w:rsidP="00DA491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„Prima aprilis” Wykonaj ilustrację do wiersza J. Brzechwy w dowolnej technice, barwy ciepłe i zimne</w:t>
                  </w:r>
                </w:p>
              </w:tc>
            </w:tr>
            <w:tr w:rsidR="00F01916" w:rsidTr="00F01916">
              <w:trPr>
                <w:gridAfter w:val="1"/>
                <w:wAfter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T</w:t>
                  </w:r>
                  <w:r w:rsidR="00DA4916">
                    <w:rPr>
                      <w:bCs/>
                      <w:iCs/>
                    </w:rPr>
                    <w:t>emat 122: „Mój dobry i zły dzień</w:t>
                  </w:r>
                  <w:r>
                    <w:rPr>
                      <w:bCs/>
                      <w:iCs/>
                    </w:rPr>
                    <w:t>”</w:t>
                  </w: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NaCoBeZU</w:t>
                  </w:r>
                </w:p>
                <w:p w:rsidR="00F01916" w:rsidRDefault="00F01916" w:rsidP="00737496">
                  <w:pPr>
                    <w:pStyle w:val="Default"/>
                    <w:tabs>
                      <w:tab w:val="left" w:pos="915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ab/>
                  </w:r>
                </w:p>
                <w:p w:rsidR="00DA4916" w:rsidRDefault="00DA4916" w:rsidP="00F0191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Czytasz wiersz z podziałem na rolę, z odpowiednią intonacją </w:t>
                  </w:r>
                </w:p>
                <w:p w:rsidR="00F01916" w:rsidRPr="00F01916" w:rsidRDefault="00DA4916" w:rsidP="00F0191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Dostrzegasz zalety optymistycznego podejścia do rozwiązywania problemów</w:t>
                  </w:r>
                </w:p>
                <w:p w:rsidR="00F01916" w:rsidRPr="00F01916" w:rsidRDefault="00DA4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Piszesz opowiadanie na podany temat i zgodnie z podanymi zasadami</w:t>
                  </w:r>
                </w:p>
                <w:p w:rsidR="00F01916" w:rsidRPr="00F01916" w:rsidRDefault="00DA4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Wykonujesz obliczenia rachunkowe</w:t>
                  </w:r>
                </w:p>
                <w:p w:rsidR="00F01916" w:rsidRPr="00DA4916" w:rsidRDefault="00F01916" w:rsidP="00DA4916">
                  <w:pPr>
                    <w:pStyle w:val="Akapitzlist"/>
                    <w:spacing w:after="0" w:line="240" w:lineRule="auto"/>
                    <w:ind w:left="1004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Kluczowe pytania</w:t>
                  </w:r>
                </w:p>
                <w:p w:rsidR="00F01916" w:rsidRDefault="00DA4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Kto ze znanych ci osób jest optymistą</w:t>
                  </w:r>
                  <w:r w:rsidR="00F0191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Dlaczego tak myślisz?</w:t>
                  </w:r>
                </w:p>
                <w:p w:rsidR="00F01916" w:rsidRDefault="00DA4916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Co może zakłócić dobry nastrój</w:t>
                  </w:r>
                  <w:r w:rsidR="00F0191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F01916" w:rsidTr="00F01916">
              <w:trPr>
                <w:gridAfter w:val="1"/>
                <w:wAfter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916" w:rsidRDefault="00DA4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PZ cz.3 s.59-60 Z cz. 3 s.68 PM cz.2 s.28</w:t>
                  </w:r>
                  <w:r w:rsidR="00F01916">
                    <w:rPr>
                      <w:bCs/>
                      <w:iCs/>
                    </w:rPr>
                    <w:t xml:space="preserve"> </w:t>
                  </w:r>
                </w:p>
                <w:p w:rsidR="00DA4916" w:rsidRDefault="00DA4916" w:rsidP="00737496">
                  <w:pPr>
                    <w:pStyle w:val="Default"/>
                    <w:tabs>
                      <w:tab w:val="left" w:pos="5355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Odpowiedz na pytania  do wiersza M. Bartkowicza „Czemu wróbelku?” </w:t>
                  </w:r>
                </w:p>
                <w:p w:rsidR="00F01916" w:rsidRDefault="00DA4916" w:rsidP="00737496">
                  <w:pPr>
                    <w:pStyle w:val="Default"/>
                    <w:tabs>
                      <w:tab w:val="left" w:pos="5355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Jakie powody do radości miał bohater wiersza? Na podstawie wiersza i informacji od rodzica odpowiedz na pytanie :Kto to jest optymista i pesymista?</w:t>
                  </w:r>
                </w:p>
                <w:p w:rsidR="006D7A26" w:rsidRPr="00DA4916" w:rsidRDefault="006D7A2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DA4916" w:rsidTr="00F01916">
              <w:trPr>
                <w:gridAfter w:val="1"/>
                <w:wAfter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4916" w:rsidRDefault="00DA4916" w:rsidP="00DA491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Temat 123: „Bezpiecznie na rowerze”</w:t>
                  </w:r>
                </w:p>
                <w:p w:rsidR="00DA4916" w:rsidRDefault="00DA4916" w:rsidP="00DA491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NaCoBeZU</w:t>
                  </w:r>
                </w:p>
                <w:p w:rsidR="00DA4916" w:rsidRDefault="00626C24" w:rsidP="00DA491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Wypowiadasz się zdaniami na podany temat</w:t>
                  </w:r>
                </w:p>
                <w:p w:rsidR="00626C24" w:rsidRDefault="00626C24" w:rsidP="00DA491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Znasz wyposażenie roweru z zasady obowiązujące rowerzystę</w:t>
                  </w:r>
                </w:p>
                <w:p w:rsidR="00626C24" w:rsidRDefault="00626C24" w:rsidP="00DA491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Opowiadasz, zachowując następstwo wydarzeń</w:t>
                  </w:r>
                </w:p>
                <w:p w:rsidR="00626C24" w:rsidRDefault="00626C24" w:rsidP="00626C24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Wykonujesz obliczenia rachunkowe</w:t>
                  </w:r>
                </w:p>
                <w:p w:rsidR="00626C24" w:rsidRPr="00626C24" w:rsidRDefault="00626C24" w:rsidP="00626C24">
                  <w:pPr>
                    <w:spacing w:after="0" w:line="240" w:lineRule="auto"/>
                    <w:ind w:left="644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DA4916" w:rsidRDefault="00DA4916" w:rsidP="00DA4916">
                  <w:pPr>
                    <w:pStyle w:val="Default"/>
                    <w:tabs>
                      <w:tab w:val="left" w:pos="915"/>
                    </w:tabs>
                    <w:spacing w:line="252" w:lineRule="auto"/>
                    <w:rPr>
                      <w:bCs/>
                      <w:iCs/>
                    </w:rPr>
                  </w:pPr>
                </w:p>
                <w:p w:rsidR="00626C24" w:rsidRDefault="00626C24" w:rsidP="00626C24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Kluczowe pytania</w:t>
                  </w:r>
                </w:p>
                <w:p w:rsidR="00626C24" w:rsidRDefault="00626C24" w:rsidP="00626C24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Dlaczego rower powinien mieć światła odblaskowe?</w:t>
                  </w:r>
                </w:p>
                <w:p w:rsidR="00626C24" w:rsidRDefault="00626C24" w:rsidP="00626C24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Czy w twojej miejscowości są ścieżki rowerowe? dokąd prowadzą?</w:t>
                  </w:r>
                </w:p>
                <w:p w:rsidR="00626C24" w:rsidRDefault="00626C24" w:rsidP="00626C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PZ cz.3 s.61-63, Z cz.3 s. 69-70, PM cz.2 s.29-30 M cz.2 s.42</w:t>
                  </w:r>
                </w:p>
                <w:p w:rsidR="00626C24" w:rsidRDefault="00386F0C" w:rsidP="00626C24">
                  <w:pPr>
                    <w:spacing w:after="0" w:line="240" w:lineRule="auto"/>
                  </w:pPr>
                  <w:hyperlink r:id="rId8" w:history="1">
                    <w:r w:rsidR="00626C24">
                      <w:rPr>
                        <w:rStyle w:val="Hipercze"/>
                      </w:rPr>
                      <w:t>https://www.youtube.com/watch?v=kfrKzrUgrEk</w:t>
                    </w:r>
                  </w:hyperlink>
                </w:p>
                <w:p w:rsidR="00626C24" w:rsidRPr="00C25D8D" w:rsidRDefault="00626C24" w:rsidP="00626C24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DA4916" w:rsidRDefault="00626C24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  <w:noProof/>
                      <w:lang w:eastAsia="pl-PL"/>
                    </w:rPr>
                    <w:lastRenderedPageBreak/>
                    <w:drawing>
                      <wp:inline distT="0" distB="0" distL="0" distR="0">
                        <wp:extent cx="4264084" cy="3197411"/>
                        <wp:effectExtent l="0" t="0" r="3175" b="3175"/>
                        <wp:docPr id="1" name="Obraz 1" descr="C:\Users\asia\Desktop\Budowa+roweru+-+ćwiczenie+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ia\Desktop\Budowa+roweru+-+ćwiczenie+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6987" cy="3199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D7A26" w:rsidRPr="00626C24" w:rsidRDefault="006D7A26" w:rsidP="00626C2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5D8D" w:rsidRPr="00EC7B41" w:rsidRDefault="00C25D8D" w:rsidP="00626C2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24E52" w:rsidRDefault="00C24E52" w:rsidP="00C24E52"/>
    <w:bookmarkEnd w:id="0"/>
    <w:p w:rsidR="00133FC3" w:rsidRDefault="00133FC3"/>
    <w:sectPr w:rsidR="0013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0C" w:rsidRDefault="00386F0C" w:rsidP="004208C6">
      <w:pPr>
        <w:spacing w:after="0" w:line="240" w:lineRule="auto"/>
      </w:pPr>
      <w:r>
        <w:separator/>
      </w:r>
    </w:p>
  </w:endnote>
  <w:endnote w:type="continuationSeparator" w:id="0">
    <w:p w:rsidR="00386F0C" w:rsidRDefault="00386F0C" w:rsidP="0042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0C" w:rsidRDefault="00386F0C" w:rsidP="004208C6">
      <w:pPr>
        <w:spacing w:after="0" w:line="240" w:lineRule="auto"/>
      </w:pPr>
      <w:r>
        <w:separator/>
      </w:r>
    </w:p>
  </w:footnote>
  <w:footnote w:type="continuationSeparator" w:id="0">
    <w:p w:rsidR="00386F0C" w:rsidRDefault="00386F0C" w:rsidP="0042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52"/>
    <w:rsid w:val="00133FC3"/>
    <w:rsid w:val="001604E5"/>
    <w:rsid w:val="00386F0C"/>
    <w:rsid w:val="003B5BFA"/>
    <w:rsid w:val="004208C6"/>
    <w:rsid w:val="00485B8C"/>
    <w:rsid w:val="005A493B"/>
    <w:rsid w:val="00626C24"/>
    <w:rsid w:val="006D7A26"/>
    <w:rsid w:val="0071081C"/>
    <w:rsid w:val="00824829"/>
    <w:rsid w:val="00836936"/>
    <w:rsid w:val="00920119"/>
    <w:rsid w:val="00995F23"/>
    <w:rsid w:val="00AF3ED2"/>
    <w:rsid w:val="00BA4873"/>
    <w:rsid w:val="00BC1AB6"/>
    <w:rsid w:val="00BD5040"/>
    <w:rsid w:val="00BD6175"/>
    <w:rsid w:val="00C24E52"/>
    <w:rsid w:val="00C25D8D"/>
    <w:rsid w:val="00DA4916"/>
    <w:rsid w:val="00EC7B41"/>
    <w:rsid w:val="00EF46D0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1F5B-2222-44C1-BF9B-90E0EB6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E5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2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8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D7A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rKzrUg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31C6-E853-4937-8493-36DA8AE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Dyrektor SP Wola Prz</cp:lastModifiedBy>
  <cp:revision>2</cp:revision>
  <dcterms:created xsi:type="dcterms:W3CDTF">2020-03-30T18:29:00Z</dcterms:created>
  <dcterms:modified xsi:type="dcterms:W3CDTF">2020-03-30T18:29:00Z</dcterms:modified>
</cp:coreProperties>
</file>